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06D69">
      <w:pPr>
        <w:spacing w:after="160" w:line="278" w:lineRule="auto"/>
        <w:jc w:val="left"/>
        <w:rPr>
          <w:rFonts w:hint="eastAsia" w:ascii="黑体" w:hAnsi="黑体" w:eastAsia="黑体" w:cs="Courier New"/>
          <w:b/>
          <w:bCs/>
          <w:color w:val="000000" w:themeColor="text1"/>
          <w:sz w:val="32"/>
          <w:szCs w:val="32"/>
          <w:shd w:val="clear" w:color="auto" w:fill="FFFFFF"/>
          <w14:ligatures w14:val="standardContextual"/>
        </w:rPr>
      </w:pPr>
      <w:r>
        <w:rPr>
          <w:rFonts w:hint="eastAsia" w:ascii="黑体" w:hAnsi="黑体" w:eastAsia="黑体" w:cs="Courier New"/>
          <w:b/>
          <w:bCs/>
          <w:color w:val="000000" w:themeColor="text1"/>
          <w:sz w:val="32"/>
          <w:szCs w:val="32"/>
          <w:shd w:val="clear" w:color="auto" w:fill="FFFFFF"/>
          <w14:ligatures w14:val="standardContextual"/>
        </w:rPr>
        <w:t>附件1：《推荐优秀应届本科毕业生免试攻读硕士学位研究生学术专长成绩认定标准》</w:t>
      </w:r>
    </w:p>
    <w:p w14:paraId="755217D4">
      <w:pPr>
        <w:ind w:firstLine="560" w:firstLineChars="200"/>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学术专长成绩认定包括科研论文和学科竞赛获奖，各部分成绩可累加，总分不超过</w:t>
      </w:r>
      <w:r>
        <w:rPr>
          <w:rFonts w:ascii="仿宋" w:hAnsi="仿宋" w:eastAsia="仿宋" w:cstheme="minorBidi"/>
          <w:sz w:val="28"/>
          <w:szCs w:val="28"/>
          <w14:ligatures w14:val="standardContextual"/>
        </w:rPr>
        <w:t>100</w:t>
      </w:r>
      <w:r>
        <w:rPr>
          <w:rFonts w:hint="eastAsia" w:ascii="仿宋" w:hAnsi="仿宋" w:eastAsia="仿宋" w:cstheme="minorBidi"/>
          <w:sz w:val="28"/>
          <w:szCs w:val="28"/>
          <w14:ligatures w14:val="standardContextual"/>
        </w:rPr>
        <w:t>分（成果以正式发表的论文、获奖证书或官方文件为依据，截止时间为</w:t>
      </w:r>
      <w:r>
        <w:rPr>
          <w:rFonts w:hint="eastAsia" w:ascii="仿宋" w:hAnsi="仿宋" w:eastAsia="仿宋" w:cstheme="minorBidi"/>
          <w:sz w:val="28"/>
          <w:szCs w:val="28"/>
          <w:lang w:val="en-US" w:eastAsia="zh-CN"/>
          <w14:ligatures w14:val="standardContextual"/>
        </w:rPr>
        <w:t>2025年</w:t>
      </w:r>
      <w:bookmarkStart w:id="2" w:name="_GoBack"/>
      <w:bookmarkEnd w:id="2"/>
      <w:r>
        <w:rPr>
          <w:rFonts w:hint="eastAsia" w:ascii="仿宋" w:hAnsi="仿宋" w:eastAsia="仿宋" w:cstheme="minorBidi"/>
          <w:sz w:val="28"/>
          <w:szCs w:val="28"/>
          <w14:ligatures w14:val="standardContextual"/>
        </w:rPr>
        <w:t>7月3</w:t>
      </w:r>
      <w:r>
        <w:rPr>
          <w:rFonts w:ascii="仿宋" w:hAnsi="仿宋" w:eastAsia="仿宋" w:cstheme="minorBidi"/>
          <w:sz w:val="28"/>
          <w:szCs w:val="28"/>
          <w14:ligatures w14:val="standardContextual"/>
        </w:rPr>
        <w:t>1</w:t>
      </w:r>
      <w:r>
        <w:rPr>
          <w:rFonts w:hint="eastAsia" w:ascii="仿宋" w:hAnsi="仿宋" w:eastAsia="仿宋" w:cstheme="minorBidi"/>
          <w:sz w:val="28"/>
          <w:szCs w:val="28"/>
          <w14:ligatures w14:val="standardContextual"/>
        </w:rPr>
        <w:t>日）</w:t>
      </w:r>
    </w:p>
    <w:p w14:paraId="6969132E">
      <w:pPr>
        <w:ind w:firstLine="562" w:firstLineChars="200"/>
        <w:rPr>
          <w:rFonts w:hint="eastAsia" w:ascii="仿宋" w:hAnsi="仿宋" w:eastAsia="仿宋" w:cstheme="minorBidi"/>
          <w:b/>
          <w:bCs/>
          <w:sz w:val="28"/>
          <w:szCs w:val="28"/>
          <w14:ligatures w14:val="standardContextual"/>
        </w:rPr>
      </w:pPr>
      <w:r>
        <w:rPr>
          <w:rFonts w:hint="eastAsia" w:ascii="仿宋" w:hAnsi="仿宋" w:eastAsia="仿宋" w:cstheme="minorBidi"/>
          <w:b/>
          <w:bCs/>
          <w:sz w:val="28"/>
          <w:szCs w:val="28"/>
          <w14:ligatures w14:val="standardContextual"/>
        </w:rPr>
        <w:t>一、科研论文成果</w:t>
      </w:r>
    </w:p>
    <w:p w14:paraId="7F11AC97">
      <w:pPr>
        <w:ind w:firstLine="560" w:firstLineChars="200"/>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学术论文必须为学生本科阶段在高水平期刊上，以独立作者或者第一作者发表，或与指导老师联合发表（仅限指导老师作为第一作者，学生作为第二作者的情况）的与学业相关的科研论文；按照学校科研论文成果认定标准（对应年度文件公开公布目录）执行，成果要求以湖南工商大学为第一署名单位。学校将严格查处任何形式的学术不端行为。</w:t>
      </w:r>
    </w:p>
    <w:p w14:paraId="641717BC">
      <w:pPr>
        <w:jc w:val="center"/>
        <w:rPr>
          <w:rFonts w:hint="eastAsia" w:ascii="仿宋" w:hAnsi="仿宋" w:eastAsia="仿宋" w:cstheme="minorBidi"/>
          <w:b/>
          <w:bCs/>
          <w:sz w:val="28"/>
          <w:szCs w:val="28"/>
          <w14:ligatures w14:val="standardContextual"/>
        </w:rPr>
      </w:pPr>
      <w:r>
        <w:rPr>
          <w:rFonts w:hint="eastAsia" w:ascii="仿宋" w:hAnsi="仿宋" w:eastAsia="仿宋" w:cstheme="minorBidi"/>
          <w:b/>
          <w:bCs/>
          <w:sz w:val="28"/>
          <w:szCs w:val="28"/>
          <w14:ligatures w14:val="standardContextual"/>
        </w:rPr>
        <w:t>表1</w:t>
      </w:r>
      <w:r>
        <w:rPr>
          <w:rFonts w:ascii="仿宋" w:hAnsi="仿宋" w:eastAsia="仿宋" w:cstheme="minorBidi"/>
          <w:b/>
          <w:bCs/>
          <w:sz w:val="28"/>
          <w:szCs w:val="28"/>
          <w14:ligatures w14:val="standardContextual"/>
        </w:rPr>
        <w:t xml:space="preserve"> </w:t>
      </w:r>
      <w:r>
        <w:rPr>
          <w:rFonts w:hint="eastAsia" w:ascii="仿宋" w:hAnsi="仿宋" w:eastAsia="仿宋" w:cstheme="minorBidi"/>
          <w:b/>
          <w:bCs/>
          <w:sz w:val="28"/>
          <w:szCs w:val="28"/>
          <w14:ligatures w14:val="standardContextual"/>
        </w:rPr>
        <w:t>科研创新成果认定范围及业绩分标准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3"/>
        <w:gridCol w:w="4168"/>
        <w:gridCol w:w="1638"/>
      </w:tblGrid>
      <w:tr w14:paraId="5EA8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3" w:type="dxa"/>
            <w:vAlign w:val="center"/>
          </w:tcPr>
          <w:p w14:paraId="64F6834D">
            <w:pPr>
              <w:jc w:val="center"/>
              <w:rPr>
                <w:rFonts w:hint="eastAsia" w:ascii="仿宋" w:hAnsi="仿宋" w:eastAsia="仿宋" w:cstheme="minorBidi"/>
                <w:b/>
                <w:bCs/>
                <w:sz w:val="28"/>
                <w:szCs w:val="28"/>
                <w14:ligatures w14:val="standardContextual"/>
              </w:rPr>
            </w:pPr>
            <w:r>
              <w:rPr>
                <w:rFonts w:hint="eastAsia" w:ascii="仿宋" w:hAnsi="仿宋" w:eastAsia="仿宋" w:cstheme="minorBidi"/>
                <w:b/>
                <w:bCs/>
                <w:sz w:val="28"/>
                <w:szCs w:val="28"/>
                <w14:ligatures w14:val="standardContextual"/>
              </w:rPr>
              <w:t>类型</w:t>
            </w:r>
          </w:p>
        </w:tc>
        <w:tc>
          <w:tcPr>
            <w:tcW w:w="4168" w:type="dxa"/>
            <w:vAlign w:val="center"/>
          </w:tcPr>
          <w:p w14:paraId="6018126A">
            <w:pPr>
              <w:jc w:val="center"/>
              <w:rPr>
                <w:rFonts w:hint="eastAsia" w:ascii="仿宋" w:hAnsi="仿宋" w:eastAsia="仿宋" w:cstheme="minorBidi"/>
                <w:b/>
                <w:bCs/>
                <w:sz w:val="28"/>
                <w:szCs w:val="28"/>
                <w14:ligatures w14:val="standardContextual"/>
              </w:rPr>
            </w:pPr>
            <w:r>
              <w:rPr>
                <w:rFonts w:hint="eastAsia" w:ascii="仿宋" w:hAnsi="仿宋" w:eastAsia="仿宋" w:cstheme="minorBidi"/>
                <w:b/>
                <w:bCs/>
                <w:sz w:val="28"/>
                <w:szCs w:val="28"/>
                <w14:ligatures w14:val="standardContextual"/>
              </w:rPr>
              <w:t>内容或等级</w:t>
            </w:r>
          </w:p>
        </w:tc>
        <w:tc>
          <w:tcPr>
            <w:tcW w:w="1638" w:type="dxa"/>
            <w:vAlign w:val="center"/>
          </w:tcPr>
          <w:p w14:paraId="16874680">
            <w:pPr>
              <w:jc w:val="center"/>
              <w:rPr>
                <w:rFonts w:hint="eastAsia" w:ascii="仿宋" w:hAnsi="仿宋" w:eastAsia="仿宋" w:cstheme="minorBidi"/>
                <w:b/>
                <w:bCs/>
                <w:sz w:val="28"/>
                <w:szCs w:val="28"/>
                <w14:ligatures w14:val="standardContextual"/>
              </w:rPr>
            </w:pPr>
            <w:r>
              <w:rPr>
                <w:rFonts w:hint="eastAsia" w:ascii="仿宋" w:hAnsi="仿宋" w:eastAsia="仿宋" w:cstheme="minorBidi"/>
                <w:b/>
                <w:bCs/>
                <w:sz w:val="28"/>
                <w:szCs w:val="28"/>
                <w14:ligatures w14:val="standardContextual"/>
              </w:rPr>
              <w:t>业绩分</w:t>
            </w:r>
          </w:p>
        </w:tc>
      </w:tr>
      <w:tr w14:paraId="0A91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3" w:type="dxa"/>
            <w:vMerge w:val="restart"/>
            <w:vAlign w:val="center"/>
          </w:tcPr>
          <w:p w14:paraId="7AEE5188">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公开发表学术论文</w:t>
            </w:r>
          </w:p>
        </w:tc>
        <w:tc>
          <w:tcPr>
            <w:tcW w:w="4168" w:type="dxa"/>
            <w:vAlign w:val="center"/>
          </w:tcPr>
          <w:p w14:paraId="23BAC3BF">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中文A</w:t>
            </w:r>
            <w:r>
              <w:rPr>
                <w:rFonts w:ascii="仿宋" w:hAnsi="仿宋" w:eastAsia="仿宋" w:cstheme="minorBidi"/>
                <w:sz w:val="28"/>
                <w:szCs w:val="28"/>
                <w14:ligatures w14:val="standardContextual"/>
              </w:rPr>
              <w:t>+</w:t>
            </w:r>
            <w:r>
              <w:rPr>
                <w:rFonts w:hint="eastAsia" w:ascii="仿宋" w:hAnsi="仿宋" w:eastAsia="仿宋" w:cstheme="minorBidi"/>
                <w:sz w:val="28"/>
                <w:szCs w:val="28"/>
                <w14:ligatures w14:val="standardContextual"/>
              </w:rPr>
              <w:t>级论文、外文A</w:t>
            </w:r>
            <w:r>
              <w:rPr>
                <w:rFonts w:ascii="仿宋" w:hAnsi="仿宋" w:eastAsia="仿宋" w:cstheme="minorBidi"/>
                <w:sz w:val="28"/>
                <w:szCs w:val="28"/>
                <w14:ligatures w14:val="standardContextual"/>
              </w:rPr>
              <w:t>+</w:t>
            </w:r>
            <w:r>
              <w:rPr>
                <w:rFonts w:hint="eastAsia" w:ascii="仿宋" w:hAnsi="仿宋" w:eastAsia="仿宋" w:cstheme="minorBidi"/>
                <w:sz w:val="28"/>
                <w:szCs w:val="28"/>
                <w14:ligatures w14:val="standardContextual"/>
              </w:rPr>
              <w:t>级论文</w:t>
            </w:r>
          </w:p>
        </w:tc>
        <w:tc>
          <w:tcPr>
            <w:tcW w:w="1638" w:type="dxa"/>
            <w:vAlign w:val="center"/>
          </w:tcPr>
          <w:p w14:paraId="4EF43B3F">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3</w:t>
            </w:r>
            <w:r>
              <w:rPr>
                <w:rFonts w:ascii="仿宋" w:hAnsi="仿宋" w:eastAsia="仿宋" w:cstheme="minorBidi"/>
                <w:sz w:val="28"/>
                <w:szCs w:val="28"/>
                <w14:ligatures w14:val="standardContextual"/>
              </w:rPr>
              <w:t>0</w:t>
            </w:r>
          </w:p>
        </w:tc>
      </w:tr>
      <w:tr w14:paraId="7207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3" w:type="dxa"/>
            <w:vMerge w:val="continue"/>
            <w:vAlign w:val="center"/>
          </w:tcPr>
          <w:p w14:paraId="13248B08">
            <w:pPr>
              <w:ind w:firstLine="560" w:firstLineChars="200"/>
              <w:jc w:val="center"/>
              <w:rPr>
                <w:rFonts w:hint="eastAsia" w:ascii="仿宋" w:hAnsi="仿宋" w:eastAsia="仿宋" w:cstheme="minorBidi"/>
                <w:sz w:val="28"/>
                <w:szCs w:val="28"/>
                <w14:ligatures w14:val="standardContextual"/>
              </w:rPr>
            </w:pPr>
          </w:p>
        </w:tc>
        <w:tc>
          <w:tcPr>
            <w:tcW w:w="4168" w:type="dxa"/>
            <w:vAlign w:val="center"/>
          </w:tcPr>
          <w:p w14:paraId="7BF663F4">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中文A级论文、外文A级论文</w:t>
            </w:r>
          </w:p>
        </w:tc>
        <w:tc>
          <w:tcPr>
            <w:tcW w:w="1638" w:type="dxa"/>
            <w:vAlign w:val="center"/>
          </w:tcPr>
          <w:p w14:paraId="366594BB">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2</w:t>
            </w:r>
            <w:r>
              <w:rPr>
                <w:rFonts w:ascii="仿宋" w:hAnsi="仿宋" w:eastAsia="仿宋" w:cstheme="minorBidi"/>
                <w:sz w:val="28"/>
                <w:szCs w:val="28"/>
                <w14:ligatures w14:val="standardContextual"/>
              </w:rPr>
              <w:t>0</w:t>
            </w:r>
          </w:p>
        </w:tc>
      </w:tr>
      <w:tr w14:paraId="7DCF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3" w:type="dxa"/>
            <w:vMerge w:val="continue"/>
            <w:vAlign w:val="center"/>
          </w:tcPr>
          <w:p w14:paraId="2A50B289">
            <w:pPr>
              <w:ind w:firstLine="560" w:firstLineChars="200"/>
              <w:jc w:val="center"/>
              <w:rPr>
                <w:rFonts w:hint="eastAsia" w:ascii="仿宋" w:hAnsi="仿宋" w:eastAsia="仿宋" w:cstheme="minorBidi"/>
                <w:sz w:val="28"/>
                <w:szCs w:val="28"/>
                <w14:ligatures w14:val="standardContextual"/>
              </w:rPr>
            </w:pPr>
          </w:p>
        </w:tc>
        <w:tc>
          <w:tcPr>
            <w:tcW w:w="4168" w:type="dxa"/>
            <w:vAlign w:val="center"/>
          </w:tcPr>
          <w:p w14:paraId="74DDEFBB">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中文A</w:t>
            </w:r>
            <w:r>
              <w:rPr>
                <w:rFonts w:ascii="仿宋" w:hAnsi="仿宋" w:eastAsia="仿宋" w:cstheme="minorBidi"/>
                <w:sz w:val="28"/>
                <w:szCs w:val="28"/>
                <w14:ligatures w14:val="standardContextual"/>
              </w:rPr>
              <w:t>-</w:t>
            </w:r>
            <w:r>
              <w:rPr>
                <w:rFonts w:hint="eastAsia" w:ascii="仿宋" w:hAnsi="仿宋" w:eastAsia="仿宋" w:cstheme="minorBidi"/>
                <w:sz w:val="28"/>
                <w:szCs w:val="28"/>
                <w14:ligatures w14:val="standardContextual"/>
              </w:rPr>
              <w:t>级论文、外文A</w:t>
            </w:r>
            <w:r>
              <w:rPr>
                <w:rFonts w:ascii="仿宋" w:hAnsi="仿宋" w:eastAsia="仿宋" w:cstheme="minorBidi"/>
                <w:sz w:val="28"/>
                <w:szCs w:val="28"/>
                <w14:ligatures w14:val="standardContextual"/>
              </w:rPr>
              <w:t>-</w:t>
            </w:r>
            <w:r>
              <w:rPr>
                <w:rFonts w:hint="eastAsia" w:ascii="仿宋" w:hAnsi="仿宋" w:eastAsia="仿宋" w:cstheme="minorBidi"/>
                <w:sz w:val="28"/>
                <w:szCs w:val="28"/>
                <w14:ligatures w14:val="standardContextual"/>
              </w:rPr>
              <w:t>级论文</w:t>
            </w:r>
          </w:p>
        </w:tc>
        <w:tc>
          <w:tcPr>
            <w:tcW w:w="1638" w:type="dxa"/>
            <w:vAlign w:val="center"/>
          </w:tcPr>
          <w:p w14:paraId="0142E175">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1</w:t>
            </w:r>
            <w:r>
              <w:rPr>
                <w:rFonts w:ascii="仿宋" w:hAnsi="仿宋" w:eastAsia="仿宋" w:cstheme="minorBidi"/>
                <w:sz w:val="28"/>
                <w:szCs w:val="28"/>
                <w14:ligatures w14:val="standardContextual"/>
              </w:rPr>
              <w:t>5</w:t>
            </w:r>
          </w:p>
        </w:tc>
      </w:tr>
      <w:tr w14:paraId="6073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3" w:type="dxa"/>
            <w:vMerge w:val="continue"/>
            <w:vAlign w:val="center"/>
          </w:tcPr>
          <w:p w14:paraId="2E4A89F6">
            <w:pPr>
              <w:ind w:firstLine="560" w:firstLineChars="200"/>
              <w:jc w:val="center"/>
              <w:rPr>
                <w:rFonts w:hint="eastAsia" w:ascii="仿宋" w:hAnsi="仿宋" w:eastAsia="仿宋" w:cstheme="minorBidi"/>
                <w:sz w:val="28"/>
                <w:szCs w:val="28"/>
                <w14:ligatures w14:val="standardContextual"/>
              </w:rPr>
            </w:pPr>
          </w:p>
        </w:tc>
        <w:tc>
          <w:tcPr>
            <w:tcW w:w="4168" w:type="dxa"/>
            <w:vAlign w:val="center"/>
          </w:tcPr>
          <w:p w14:paraId="7C9B771C">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收录至S</w:t>
            </w:r>
            <w:r>
              <w:rPr>
                <w:rFonts w:ascii="仿宋" w:hAnsi="仿宋" w:eastAsia="仿宋" w:cstheme="minorBidi"/>
                <w:sz w:val="28"/>
                <w:szCs w:val="28"/>
                <w14:ligatures w14:val="standardContextual"/>
              </w:rPr>
              <w:t>CI/SSCI</w:t>
            </w:r>
            <w:r>
              <w:rPr>
                <w:rFonts w:hint="eastAsia" w:ascii="仿宋" w:hAnsi="仿宋" w:eastAsia="仿宋" w:cstheme="minorBidi"/>
                <w:sz w:val="28"/>
                <w:szCs w:val="28"/>
                <w14:ligatures w14:val="standardContextual"/>
              </w:rPr>
              <w:t>论文</w:t>
            </w:r>
          </w:p>
        </w:tc>
        <w:tc>
          <w:tcPr>
            <w:tcW w:w="1638" w:type="dxa"/>
            <w:vAlign w:val="center"/>
          </w:tcPr>
          <w:p w14:paraId="733557B8">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5</w:t>
            </w:r>
          </w:p>
        </w:tc>
      </w:tr>
      <w:tr w14:paraId="4E81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3" w:type="dxa"/>
            <w:vMerge w:val="continue"/>
            <w:vAlign w:val="center"/>
          </w:tcPr>
          <w:p w14:paraId="39AF82AA">
            <w:pPr>
              <w:ind w:firstLine="560" w:firstLineChars="200"/>
              <w:jc w:val="center"/>
              <w:rPr>
                <w:rFonts w:hint="eastAsia" w:ascii="仿宋" w:hAnsi="仿宋" w:eastAsia="仿宋" w:cstheme="minorBidi"/>
                <w:sz w:val="28"/>
                <w:szCs w:val="28"/>
                <w14:ligatures w14:val="standardContextual"/>
              </w:rPr>
            </w:pPr>
          </w:p>
        </w:tc>
        <w:tc>
          <w:tcPr>
            <w:tcW w:w="4168" w:type="dxa"/>
            <w:vAlign w:val="center"/>
          </w:tcPr>
          <w:p w14:paraId="1D348788">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收录至C</w:t>
            </w:r>
            <w:r>
              <w:rPr>
                <w:rFonts w:ascii="仿宋" w:hAnsi="仿宋" w:eastAsia="仿宋" w:cstheme="minorBidi"/>
                <w:sz w:val="28"/>
                <w:szCs w:val="28"/>
                <w14:ligatures w14:val="standardContextual"/>
              </w:rPr>
              <w:t>SSCI/CSCD</w:t>
            </w:r>
            <w:r>
              <w:rPr>
                <w:rFonts w:hint="eastAsia" w:ascii="仿宋" w:hAnsi="仿宋" w:eastAsia="仿宋" w:cstheme="minorBidi"/>
                <w:sz w:val="28"/>
                <w:szCs w:val="28"/>
                <w14:ligatures w14:val="standardContextual"/>
              </w:rPr>
              <w:t>论文</w:t>
            </w:r>
          </w:p>
        </w:tc>
        <w:tc>
          <w:tcPr>
            <w:tcW w:w="1638" w:type="dxa"/>
            <w:vAlign w:val="center"/>
          </w:tcPr>
          <w:p w14:paraId="034022BC">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3</w:t>
            </w:r>
          </w:p>
        </w:tc>
      </w:tr>
    </w:tbl>
    <w:p w14:paraId="5BF069B9">
      <w:pPr>
        <w:ind w:firstLine="562" w:firstLineChars="200"/>
        <w:rPr>
          <w:rFonts w:hint="eastAsia" w:ascii="仿宋" w:hAnsi="仿宋" w:eastAsia="仿宋" w:cstheme="minorBidi"/>
          <w:b/>
          <w:bCs/>
          <w:sz w:val="28"/>
          <w:szCs w:val="28"/>
          <w14:ligatures w14:val="standardContextual"/>
        </w:rPr>
      </w:pPr>
      <w:r>
        <w:rPr>
          <w:rFonts w:hint="eastAsia" w:ascii="仿宋" w:hAnsi="仿宋" w:eastAsia="仿宋" w:cstheme="minorBidi"/>
          <w:b/>
          <w:bCs/>
          <w:sz w:val="28"/>
          <w:szCs w:val="28"/>
          <w14:ligatures w14:val="standardContextual"/>
        </w:rPr>
        <w:t>二、学科竞赛获奖</w:t>
      </w:r>
    </w:p>
    <w:p w14:paraId="3114B487">
      <w:pPr>
        <w:ind w:firstLine="560" w:firstLineChars="200"/>
        <w:rPr>
          <w:rFonts w:hint="eastAsia" w:ascii="仿宋" w:hAnsi="仿宋" w:eastAsia="仿宋" w:cstheme="minorBidi"/>
          <w:sz w:val="28"/>
          <w:szCs w:val="28"/>
          <w14:ligatures w14:val="standardContextual"/>
        </w:rPr>
      </w:pPr>
      <w:r>
        <w:rPr>
          <w:rFonts w:ascii="仿宋" w:hAnsi="仿宋" w:eastAsia="仿宋" w:cstheme="minorBidi"/>
          <w:sz w:val="28"/>
          <w:szCs w:val="28"/>
          <w14:ligatures w14:val="standardContextual"/>
        </w:rPr>
        <w:t>1.</w:t>
      </w:r>
      <w:r>
        <w:rPr>
          <w:rFonts w:hint="eastAsia" w:ascii="仿宋" w:hAnsi="仿宋" w:eastAsia="仿宋" w:cstheme="minorBidi"/>
          <w:sz w:val="28"/>
          <w:szCs w:val="28"/>
          <w14:ligatures w14:val="standardContextual"/>
        </w:rPr>
        <w:t>学科竞赛主要包括教育行政主管部门、学会或行业协会主办并经过学校认定的省级及以上学科竞赛，竞赛分类按教育主管部门对应学年公布的学科竞赛目录执行。</w:t>
      </w:r>
    </w:p>
    <w:p w14:paraId="025E5C1D">
      <w:pPr>
        <w:ind w:firstLine="560" w:firstLineChars="200"/>
        <w:rPr>
          <w:rFonts w:hint="eastAsia" w:ascii="仿宋" w:hAnsi="仿宋" w:eastAsia="仿宋" w:cstheme="minorBidi"/>
          <w:sz w:val="28"/>
          <w:szCs w:val="28"/>
          <w14:ligatures w14:val="standardContextual"/>
        </w:rPr>
      </w:pPr>
      <w:r>
        <w:rPr>
          <w:rFonts w:ascii="仿宋" w:hAnsi="仿宋" w:eastAsia="仿宋" w:cstheme="minorBidi"/>
          <w:sz w:val="28"/>
          <w:szCs w:val="28"/>
          <w14:ligatures w14:val="standardContextual"/>
        </w:rPr>
        <w:t>2.</w:t>
      </w:r>
      <w:r>
        <w:rPr>
          <w:rFonts w:hint="eastAsia" w:ascii="仿宋" w:hAnsi="仿宋" w:eastAsia="仿宋" w:cstheme="minorBidi"/>
          <w:sz w:val="28"/>
          <w:szCs w:val="28"/>
          <w14:ligatures w14:val="standardContextual"/>
        </w:rPr>
        <w:t>必须为学生本科阶段独立参加或作为主力成员参加与学业相关的国内权威竞赛（仅限于全国赛）并获得三等奖及以上奖励；对于国际赛事参照执行，不得低于国内赛事相关的标准和要求。</w:t>
      </w:r>
    </w:p>
    <w:p w14:paraId="7900796E">
      <w:pPr>
        <w:ind w:firstLine="560" w:firstLineChars="200"/>
        <w:rPr>
          <w:rFonts w:hint="eastAsia" w:ascii="仿宋" w:hAnsi="仿宋" w:eastAsia="仿宋" w:cstheme="minorBidi"/>
          <w:sz w:val="28"/>
          <w:szCs w:val="28"/>
          <w14:ligatures w14:val="standardContextual"/>
        </w:rPr>
      </w:pPr>
      <w:bookmarkStart w:id="0" w:name="_Hlk206690183"/>
      <w:r>
        <w:rPr>
          <w:rFonts w:hint="eastAsia" w:ascii="仿宋" w:hAnsi="仿宋" w:eastAsia="仿宋" w:cstheme="minorBidi"/>
          <w:sz w:val="28"/>
          <w:szCs w:val="28"/>
          <w14:ligatures w14:val="standardContextual"/>
        </w:rPr>
        <w:t>3</w:t>
      </w:r>
      <w:r>
        <w:rPr>
          <w:rFonts w:ascii="仿宋" w:hAnsi="仿宋" w:eastAsia="仿宋" w:cstheme="minorBidi"/>
          <w:sz w:val="28"/>
          <w:szCs w:val="28"/>
          <w14:ligatures w14:val="standardContextual"/>
        </w:rPr>
        <w:t>.</w:t>
      </w:r>
      <w:r>
        <w:rPr>
          <w:rFonts w:hint="eastAsia" w:ascii="仿宋" w:hAnsi="仿宋" w:eastAsia="仿宋" w:cstheme="minorBidi"/>
          <w:sz w:val="28"/>
          <w:szCs w:val="28"/>
          <w14:ligatures w14:val="standardContextual"/>
        </w:rPr>
        <w:t>如有多位作者（有效名次为前五），则分别计分：第一作者按满额业绩分计算，第二、三作者按照</w:t>
      </w:r>
      <w:r>
        <w:rPr>
          <w:rFonts w:ascii="仿宋" w:hAnsi="仿宋" w:eastAsia="仿宋" w:cstheme="minorBidi"/>
          <w:sz w:val="28"/>
          <w:szCs w:val="28"/>
          <w14:ligatures w14:val="standardContextual"/>
        </w:rPr>
        <w:t>50%</w:t>
      </w:r>
      <w:r>
        <w:rPr>
          <w:rFonts w:hint="eastAsia" w:ascii="仿宋" w:hAnsi="仿宋" w:eastAsia="仿宋" w:cstheme="minorBidi"/>
          <w:sz w:val="28"/>
          <w:szCs w:val="28"/>
          <w14:ligatures w14:val="standardContextual"/>
        </w:rPr>
        <w:t>计算，第四、五作者按照</w:t>
      </w:r>
      <w:r>
        <w:rPr>
          <w:rFonts w:ascii="仿宋" w:hAnsi="仿宋" w:eastAsia="仿宋" w:cstheme="minorBidi"/>
          <w:sz w:val="28"/>
          <w:szCs w:val="28"/>
          <w14:ligatures w14:val="standardContextual"/>
        </w:rPr>
        <w:t>25%</w:t>
      </w:r>
      <w:r>
        <w:rPr>
          <w:rFonts w:hint="eastAsia" w:ascii="仿宋" w:hAnsi="仿宋" w:eastAsia="仿宋" w:cstheme="minorBidi"/>
          <w:sz w:val="28"/>
          <w:szCs w:val="28"/>
          <w14:ligatures w14:val="standardContextual"/>
        </w:rPr>
        <w:t>计算；如前有我校教师署名，学生署名排序依次前移。</w:t>
      </w:r>
    </w:p>
    <w:p w14:paraId="223F7A4F">
      <w:pPr>
        <w:ind w:firstLine="560" w:firstLineChars="200"/>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4</w:t>
      </w:r>
      <w:r>
        <w:rPr>
          <w:rFonts w:ascii="仿宋" w:hAnsi="仿宋" w:eastAsia="仿宋" w:cstheme="minorBidi"/>
          <w:sz w:val="28"/>
          <w:szCs w:val="28"/>
          <w14:ligatures w14:val="standardContextual"/>
        </w:rPr>
        <w:t>.</w:t>
      </w:r>
      <w:r>
        <w:rPr>
          <w:rFonts w:hint="eastAsia" w:ascii="仿宋" w:hAnsi="仿宋" w:eastAsia="仿宋" w:cstheme="minorBidi"/>
          <w:sz w:val="28"/>
          <w:szCs w:val="28"/>
          <w14:ligatures w14:val="standardContextual"/>
        </w:rPr>
        <w:t>如果大赛设置特等奖、一等奖、二等奖，则分别对应表格中一、二、三等奖；如果设置特等奖、一等奖、二等奖、三等奖，则特等奖和一等奖对应一等奖，其他不变；如果等奖为金奖、银奖、铜奖，则对应表格中一、二、三等奖。</w:t>
      </w:r>
    </w:p>
    <w:bookmarkEnd w:id="0"/>
    <w:p w14:paraId="7843F127">
      <w:pPr>
        <w:jc w:val="center"/>
        <w:rPr>
          <w:rFonts w:hint="eastAsia" w:ascii="仿宋" w:hAnsi="仿宋" w:eastAsia="仿宋" w:cstheme="minorBidi"/>
          <w:b/>
          <w:bCs/>
          <w:sz w:val="28"/>
          <w:szCs w:val="28"/>
          <w14:ligatures w14:val="standardContextual"/>
        </w:rPr>
      </w:pPr>
      <w:bookmarkStart w:id="1" w:name="OLE_LINK2"/>
      <w:r>
        <w:rPr>
          <w:rFonts w:hint="eastAsia" w:ascii="仿宋" w:hAnsi="仿宋" w:eastAsia="仿宋" w:cstheme="minorBidi"/>
          <w:b/>
          <w:bCs/>
          <w:sz w:val="28"/>
          <w:szCs w:val="28"/>
          <w14:ligatures w14:val="standardContextual"/>
        </w:rPr>
        <w:t>表</w:t>
      </w:r>
      <w:r>
        <w:rPr>
          <w:rFonts w:ascii="仿宋" w:hAnsi="仿宋" w:eastAsia="仿宋" w:cstheme="minorBidi"/>
          <w:b/>
          <w:bCs/>
          <w:sz w:val="28"/>
          <w:szCs w:val="28"/>
          <w14:ligatures w14:val="standardContextual"/>
        </w:rPr>
        <w:t xml:space="preserve">2 </w:t>
      </w:r>
      <w:r>
        <w:rPr>
          <w:rFonts w:hint="eastAsia" w:ascii="仿宋" w:hAnsi="仿宋" w:eastAsia="仿宋" w:cstheme="minorBidi"/>
          <w:b/>
          <w:bCs/>
          <w:sz w:val="28"/>
          <w:szCs w:val="28"/>
          <w14:ligatures w14:val="standardContextual"/>
        </w:rPr>
        <w:t>学科竞赛获奖认定范围及业绩分标准</w:t>
      </w:r>
    </w:p>
    <w:bookmarkEnd w:id="1"/>
    <w:tbl>
      <w:tblPr>
        <w:tblStyle w:val="4"/>
        <w:tblW w:w="0" w:type="auto"/>
        <w:jc w:val="center"/>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0" w:type="dxa"/>
          <w:left w:w="108" w:type="dxa"/>
          <w:bottom w:w="0" w:type="dxa"/>
          <w:right w:w="108" w:type="dxa"/>
        </w:tblCellMar>
      </w:tblPr>
      <w:tblGrid>
        <w:gridCol w:w="2154"/>
        <w:gridCol w:w="3838"/>
        <w:gridCol w:w="1375"/>
      </w:tblGrid>
      <w:tr w14:paraId="0DE98D8A">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54" w:type="dxa"/>
            <w:tcBorders>
              <w:top w:val="single" w:color="000000" w:sz="8" w:space="0"/>
              <w:left w:val="single" w:color="000000" w:sz="8" w:space="0"/>
              <w:bottom w:val="single" w:color="000000" w:sz="8" w:space="0"/>
              <w:right w:val="single" w:color="000000" w:sz="8" w:space="0"/>
            </w:tcBorders>
            <w:vAlign w:val="center"/>
          </w:tcPr>
          <w:p w14:paraId="618757CE">
            <w:pPr>
              <w:jc w:val="center"/>
              <w:rPr>
                <w:rFonts w:hint="eastAsia" w:ascii="仿宋" w:hAnsi="仿宋" w:eastAsia="仿宋" w:cstheme="minorBidi"/>
                <w:b/>
                <w:bCs/>
                <w:sz w:val="28"/>
                <w:szCs w:val="28"/>
                <w14:ligatures w14:val="standardContextual"/>
              </w:rPr>
            </w:pPr>
            <w:r>
              <w:rPr>
                <w:rFonts w:hint="eastAsia" w:ascii="仿宋" w:hAnsi="仿宋" w:eastAsia="仿宋" w:cstheme="minorBidi"/>
                <w:b/>
                <w:bCs/>
                <w:sz w:val="28"/>
                <w:szCs w:val="28"/>
                <w14:ligatures w14:val="standardContextual"/>
              </w:rPr>
              <w:t>项目类别</w:t>
            </w:r>
          </w:p>
        </w:tc>
        <w:tc>
          <w:tcPr>
            <w:tcW w:w="3838" w:type="dxa"/>
            <w:tcBorders>
              <w:top w:val="single" w:color="000000" w:sz="8" w:space="0"/>
              <w:left w:val="single" w:color="000000" w:sz="8" w:space="0"/>
              <w:bottom w:val="single" w:color="000000" w:sz="8" w:space="0"/>
              <w:right w:val="single" w:color="000000" w:sz="8" w:space="0"/>
            </w:tcBorders>
            <w:vAlign w:val="center"/>
          </w:tcPr>
          <w:p w14:paraId="204076BE">
            <w:pPr>
              <w:jc w:val="center"/>
              <w:rPr>
                <w:rFonts w:hint="eastAsia" w:ascii="仿宋" w:hAnsi="仿宋" w:eastAsia="仿宋" w:cstheme="minorBidi"/>
                <w:b/>
                <w:bCs/>
                <w:sz w:val="28"/>
                <w:szCs w:val="28"/>
                <w14:ligatures w14:val="standardContextual"/>
              </w:rPr>
            </w:pPr>
            <w:r>
              <w:rPr>
                <w:rFonts w:hint="eastAsia" w:ascii="仿宋" w:hAnsi="仿宋" w:eastAsia="仿宋" w:cstheme="minorBidi"/>
                <w:b/>
                <w:bCs/>
                <w:sz w:val="28"/>
                <w:szCs w:val="28"/>
                <w14:ligatures w14:val="standardContextual"/>
              </w:rPr>
              <w:t>内容或等级</w:t>
            </w:r>
          </w:p>
        </w:tc>
        <w:tc>
          <w:tcPr>
            <w:tcW w:w="1375" w:type="dxa"/>
            <w:tcBorders>
              <w:top w:val="single" w:color="000000" w:sz="8" w:space="0"/>
              <w:left w:val="single" w:color="000000" w:sz="8" w:space="0"/>
              <w:bottom w:val="single" w:color="000000" w:sz="8" w:space="0"/>
              <w:right w:val="single" w:color="000000" w:sz="8" w:space="0"/>
            </w:tcBorders>
            <w:vAlign w:val="center"/>
          </w:tcPr>
          <w:p w14:paraId="641828FE">
            <w:pPr>
              <w:jc w:val="center"/>
              <w:rPr>
                <w:rFonts w:hint="eastAsia" w:ascii="仿宋" w:hAnsi="仿宋" w:eastAsia="仿宋" w:cstheme="minorBidi"/>
                <w:b/>
                <w:bCs/>
                <w:sz w:val="28"/>
                <w:szCs w:val="28"/>
                <w14:ligatures w14:val="standardContextual"/>
              </w:rPr>
            </w:pPr>
            <w:r>
              <w:rPr>
                <w:rFonts w:hint="eastAsia" w:ascii="仿宋" w:hAnsi="仿宋" w:eastAsia="仿宋" w:cstheme="minorBidi"/>
                <w:b/>
                <w:bCs/>
                <w:sz w:val="28"/>
                <w:szCs w:val="28"/>
                <w14:ligatures w14:val="standardContextual"/>
              </w:rPr>
              <w:t>业绩分</w:t>
            </w:r>
          </w:p>
        </w:tc>
      </w:tr>
      <w:tr w14:paraId="6CE80C93">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54" w:type="dxa"/>
            <w:vMerge w:val="restart"/>
            <w:tcBorders>
              <w:top w:val="single" w:color="000000" w:sz="8" w:space="0"/>
              <w:left w:val="single" w:color="000000" w:sz="8" w:space="0"/>
              <w:bottom w:val="single" w:color="000000" w:sz="8" w:space="0"/>
              <w:right w:val="single" w:color="000000" w:sz="8" w:space="0"/>
            </w:tcBorders>
            <w:vAlign w:val="center"/>
          </w:tcPr>
          <w:p w14:paraId="53E7A4DF">
            <w:pPr>
              <w:jc w:val="center"/>
              <w:rPr>
                <w:rFonts w:hint="eastAsia" w:ascii="仿宋" w:hAnsi="仿宋" w:eastAsia="仿宋" w:cstheme="minorBidi"/>
                <w:sz w:val="28"/>
                <w:szCs w:val="28"/>
                <w14:ligatures w14:val="standardContextual"/>
              </w:rPr>
            </w:pPr>
            <w:r>
              <w:rPr>
                <w:rFonts w:ascii="仿宋" w:hAnsi="仿宋" w:eastAsia="仿宋" w:cstheme="minorBidi"/>
                <w:sz w:val="28"/>
                <w:szCs w:val="28"/>
                <w14:ligatures w14:val="standardContextual"/>
              </w:rPr>
              <w:t>A</w:t>
            </w:r>
            <w:r>
              <w:rPr>
                <w:rFonts w:hint="eastAsia" w:ascii="仿宋" w:hAnsi="仿宋" w:eastAsia="仿宋" w:cstheme="minorBidi"/>
                <w:sz w:val="28"/>
                <w:szCs w:val="28"/>
                <w14:ligatures w14:val="standardContextual"/>
              </w:rPr>
              <w:t>类学科竞赛</w:t>
            </w:r>
          </w:p>
        </w:tc>
        <w:tc>
          <w:tcPr>
            <w:tcW w:w="3838" w:type="dxa"/>
            <w:tcBorders>
              <w:top w:val="single" w:color="000000" w:sz="8" w:space="0"/>
              <w:left w:val="single" w:color="000000" w:sz="8" w:space="0"/>
              <w:bottom w:val="single" w:color="000000" w:sz="8" w:space="0"/>
              <w:right w:val="single" w:color="000000" w:sz="8" w:space="0"/>
            </w:tcBorders>
            <w:vAlign w:val="center"/>
          </w:tcPr>
          <w:p w14:paraId="78ACF29F">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国家级一等奖</w:t>
            </w:r>
          </w:p>
        </w:tc>
        <w:tc>
          <w:tcPr>
            <w:tcW w:w="1375" w:type="dxa"/>
            <w:tcBorders>
              <w:top w:val="single" w:color="000000" w:sz="8" w:space="0"/>
              <w:left w:val="single" w:color="000000" w:sz="8" w:space="0"/>
              <w:bottom w:val="single" w:color="000000" w:sz="8" w:space="0"/>
              <w:right w:val="single" w:color="000000" w:sz="8" w:space="0"/>
            </w:tcBorders>
            <w:vAlign w:val="center"/>
          </w:tcPr>
          <w:p w14:paraId="1DE4C862">
            <w:pPr>
              <w:jc w:val="center"/>
              <w:rPr>
                <w:rFonts w:hint="eastAsia" w:ascii="仿宋" w:hAnsi="仿宋" w:eastAsia="仿宋" w:cstheme="minorBidi"/>
                <w:sz w:val="28"/>
                <w:szCs w:val="28"/>
                <w14:ligatures w14:val="standardContextual"/>
              </w:rPr>
            </w:pPr>
            <w:r>
              <w:rPr>
                <w:rFonts w:ascii="仿宋" w:hAnsi="仿宋" w:eastAsia="仿宋" w:cstheme="minorBidi"/>
                <w:sz w:val="28"/>
                <w:szCs w:val="28"/>
                <w14:ligatures w14:val="standardContextual"/>
              </w:rPr>
              <w:t>15</w:t>
            </w:r>
          </w:p>
        </w:tc>
      </w:tr>
      <w:tr w14:paraId="13D80D57">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54" w:type="dxa"/>
            <w:vMerge w:val="continue"/>
            <w:tcBorders>
              <w:top w:val="single" w:color="000000" w:sz="8" w:space="0"/>
              <w:left w:val="single" w:color="000000" w:sz="8" w:space="0"/>
              <w:bottom w:val="single" w:color="000000" w:sz="8" w:space="0"/>
              <w:right w:val="single" w:color="000000" w:sz="8" w:space="0"/>
            </w:tcBorders>
            <w:vAlign w:val="center"/>
          </w:tcPr>
          <w:p w14:paraId="1D374D5A">
            <w:pPr>
              <w:ind w:firstLine="560" w:firstLineChars="200"/>
              <w:jc w:val="center"/>
              <w:rPr>
                <w:rFonts w:hint="eastAsia" w:ascii="仿宋" w:hAnsi="仿宋" w:eastAsia="仿宋" w:cstheme="minorBidi"/>
                <w:sz w:val="28"/>
                <w:szCs w:val="28"/>
                <w14:ligatures w14:val="standardContextual"/>
              </w:rPr>
            </w:pPr>
          </w:p>
        </w:tc>
        <w:tc>
          <w:tcPr>
            <w:tcW w:w="3838" w:type="dxa"/>
            <w:tcBorders>
              <w:top w:val="single" w:color="000000" w:sz="8" w:space="0"/>
              <w:left w:val="single" w:color="000000" w:sz="8" w:space="0"/>
              <w:bottom w:val="single" w:color="000000" w:sz="8" w:space="0"/>
              <w:right w:val="single" w:color="000000" w:sz="8" w:space="0"/>
            </w:tcBorders>
            <w:vAlign w:val="center"/>
          </w:tcPr>
          <w:p w14:paraId="6D9F498A">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国家级二等奖</w:t>
            </w:r>
          </w:p>
        </w:tc>
        <w:tc>
          <w:tcPr>
            <w:tcW w:w="1375" w:type="dxa"/>
            <w:tcBorders>
              <w:top w:val="single" w:color="000000" w:sz="8" w:space="0"/>
              <w:left w:val="single" w:color="000000" w:sz="8" w:space="0"/>
              <w:bottom w:val="single" w:color="000000" w:sz="8" w:space="0"/>
              <w:right w:val="single" w:color="000000" w:sz="8" w:space="0"/>
            </w:tcBorders>
            <w:vAlign w:val="center"/>
          </w:tcPr>
          <w:p w14:paraId="12D516CA">
            <w:pPr>
              <w:jc w:val="center"/>
              <w:rPr>
                <w:rFonts w:hint="eastAsia" w:ascii="仿宋" w:hAnsi="仿宋" w:eastAsia="仿宋" w:cstheme="minorBidi"/>
                <w:sz w:val="28"/>
                <w:szCs w:val="28"/>
                <w14:ligatures w14:val="standardContextual"/>
              </w:rPr>
            </w:pPr>
            <w:r>
              <w:rPr>
                <w:rFonts w:ascii="仿宋" w:hAnsi="仿宋" w:eastAsia="仿宋" w:cstheme="minorBidi"/>
                <w:sz w:val="28"/>
                <w:szCs w:val="28"/>
                <w14:ligatures w14:val="standardContextual"/>
              </w:rPr>
              <w:t>8</w:t>
            </w:r>
          </w:p>
        </w:tc>
      </w:tr>
      <w:tr w14:paraId="65F3BF01">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54" w:type="dxa"/>
            <w:vMerge w:val="continue"/>
            <w:tcBorders>
              <w:top w:val="single" w:color="000000" w:sz="8" w:space="0"/>
              <w:left w:val="single" w:color="000000" w:sz="8" w:space="0"/>
              <w:bottom w:val="single" w:color="000000" w:sz="8" w:space="0"/>
              <w:right w:val="single" w:color="000000" w:sz="8" w:space="0"/>
            </w:tcBorders>
            <w:vAlign w:val="center"/>
          </w:tcPr>
          <w:p w14:paraId="628480CB">
            <w:pPr>
              <w:ind w:firstLine="560" w:firstLineChars="200"/>
              <w:jc w:val="center"/>
              <w:rPr>
                <w:rFonts w:hint="eastAsia" w:ascii="仿宋" w:hAnsi="仿宋" w:eastAsia="仿宋" w:cstheme="minorBidi"/>
                <w:sz w:val="28"/>
                <w:szCs w:val="28"/>
                <w14:ligatures w14:val="standardContextual"/>
              </w:rPr>
            </w:pPr>
          </w:p>
        </w:tc>
        <w:tc>
          <w:tcPr>
            <w:tcW w:w="3838" w:type="dxa"/>
            <w:tcBorders>
              <w:top w:val="single" w:color="000000" w:sz="8" w:space="0"/>
              <w:left w:val="single" w:color="000000" w:sz="8" w:space="0"/>
              <w:bottom w:val="single" w:color="000000" w:sz="8" w:space="0"/>
              <w:right w:val="single" w:color="000000" w:sz="8" w:space="0"/>
            </w:tcBorders>
            <w:vAlign w:val="center"/>
          </w:tcPr>
          <w:p w14:paraId="104DE2CF">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国家级三等奖</w:t>
            </w:r>
          </w:p>
        </w:tc>
        <w:tc>
          <w:tcPr>
            <w:tcW w:w="1375" w:type="dxa"/>
            <w:tcBorders>
              <w:top w:val="single" w:color="000000" w:sz="8" w:space="0"/>
              <w:left w:val="single" w:color="000000" w:sz="8" w:space="0"/>
              <w:bottom w:val="single" w:color="000000" w:sz="8" w:space="0"/>
              <w:right w:val="single" w:color="000000" w:sz="8" w:space="0"/>
            </w:tcBorders>
            <w:vAlign w:val="center"/>
          </w:tcPr>
          <w:p w14:paraId="1702EABB">
            <w:pPr>
              <w:jc w:val="center"/>
              <w:rPr>
                <w:rFonts w:hint="eastAsia" w:ascii="仿宋" w:hAnsi="仿宋" w:eastAsia="仿宋" w:cstheme="minorBidi"/>
                <w:sz w:val="28"/>
                <w:szCs w:val="28"/>
                <w14:ligatures w14:val="standardContextual"/>
              </w:rPr>
            </w:pPr>
            <w:r>
              <w:rPr>
                <w:rFonts w:ascii="仿宋" w:hAnsi="仿宋" w:eastAsia="仿宋" w:cstheme="minorBidi"/>
                <w:sz w:val="28"/>
                <w:szCs w:val="28"/>
                <w14:ligatures w14:val="standardContextual"/>
              </w:rPr>
              <w:t>6</w:t>
            </w:r>
          </w:p>
        </w:tc>
      </w:tr>
      <w:tr w14:paraId="247FF022">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54" w:type="dxa"/>
            <w:vMerge w:val="restart"/>
            <w:tcBorders>
              <w:top w:val="single" w:color="000000" w:sz="8" w:space="0"/>
              <w:left w:val="single" w:color="000000" w:sz="8" w:space="0"/>
              <w:bottom w:val="single" w:color="000000" w:sz="8" w:space="0"/>
              <w:right w:val="single" w:color="000000" w:sz="8" w:space="0"/>
            </w:tcBorders>
            <w:vAlign w:val="center"/>
          </w:tcPr>
          <w:p w14:paraId="52F3769C">
            <w:pPr>
              <w:jc w:val="center"/>
              <w:rPr>
                <w:rFonts w:hint="eastAsia" w:ascii="仿宋" w:hAnsi="仿宋" w:eastAsia="仿宋" w:cstheme="minorBidi"/>
                <w:sz w:val="28"/>
                <w:szCs w:val="28"/>
                <w14:ligatures w14:val="standardContextual"/>
              </w:rPr>
            </w:pPr>
            <w:r>
              <w:rPr>
                <w:rFonts w:ascii="仿宋" w:hAnsi="仿宋" w:eastAsia="仿宋" w:cstheme="minorBidi"/>
                <w:sz w:val="28"/>
                <w:szCs w:val="28"/>
                <w14:ligatures w14:val="standardContextual"/>
              </w:rPr>
              <w:t>B</w:t>
            </w:r>
            <w:r>
              <w:rPr>
                <w:rFonts w:hint="eastAsia" w:ascii="仿宋" w:hAnsi="仿宋" w:eastAsia="仿宋" w:cstheme="minorBidi"/>
                <w:sz w:val="28"/>
                <w:szCs w:val="28"/>
                <w14:ligatures w14:val="standardContextual"/>
              </w:rPr>
              <w:t>类学科竞赛</w:t>
            </w:r>
          </w:p>
        </w:tc>
        <w:tc>
          <w:tcPr>
            <w:tcW w:w="3838" w:type="dxa"/>
            <w:tcBorders>
              <w:top w:val="single" w:color="000000" w:sz="8" w:space="0"/>
              <w:left w:val="single" w:color="000000" w:sz="8" w:space="0"/>
              <w:bottom w:val="single" w:color="000000" w:sz="8" w:space="0"/>
              <w:right w:val="single" w:color="000000" w:sz="8" w:space="0"/>
            </w:tcBorders>
            <w:vAlign w:val="center"/>
          </w:tcPr>
          <w:p w14:paraId="611A1211">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国家级一等奖</w:t>
            </w:r>
          </w:p>
        </w:tc>
        <w:tc>
          <w:tcPr>
            <w:tcW w:w="1375" w:type="dxa"/>
            <w:tcBorders>
              <w:top w:val="single" w:color="000000" w:sz="8" w:space="0"/>
              <w:left w:val="single" w:color="000000" w:sz="8" w:space="0"/>
              <w:bottom w:val="single" w:color="000000" w:sz="8" w:space="0"/>
              <w:right w:val="single" w:color="000000" w:sz="8" w:space="0"/>
            </w:tcBorders>
            <w:vAlign w:val="center"/>
          </w:tcPr>
          <w:p w14:paraId="4033F662">
            <w:pPr>
              <w:jc w:val="center"/>
              <w:rPr>
                <w:rFonts w:hint="eastAsia" w:ascii="仿宋" w:hAnsi="仿宋" w:eastAsia="仿宋" w:cstheme="minorBidi"/>
                <w:sz w:val="28"/>
                <w:szCs w:val="28"/>
                <w14:ligatures w14:val="standardContextual"/>
              </w:rPr>
            </w:pPr>
            <w:r>
              <w:rPr>
                <w:rFonts w:ascii="仿宋" w:hAnsi="仿宋" w:eastAsia="仿宋" w:cstheme="minorBidi"/>
                <w:sz w:val="28"/>
                <w:szCs w:val="28"/>
                <w14:ligatures w14:val="standardContextual"/>
              </w:rPr>
              <w:t>8</w:t>
            </w:r>
          </w:p>
        </w:tc>
      </w:tr>
      <w:tr w14:paraId="22604FC2">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54" w:type="dxa"/>
            <w:vMerge w:val="continue"/>
            <w:tcBorders>
              <w:top w:val="single" w:color="000000" w:sz="8" w:space="0"/>
              <w:left w:val="single" w:color="000000" w:sz="8" w:space="0"/>
              <w:bottom w:val="single" w:color="000000" w:sz="8" w:space="0"/>
              <w:right w:val="single" w:color="000000" w:sz="8" w:space="0"/>
            </w:tcBorders>
            <w:vAlign w:val="center"/>
          </w:tcPr>
          <w:p w14:paraId="5B2C1CB8">
            <w:pPr>
              <w:ind w:firstLine="560" w:firstLineChars="200"/>
              <w:jc w:val="center"/>
              <w:rPr>
                <w:rFonts w:hint="eastAsia" w:ascii="仿宋" w:hAnsi="仿宋" w:eastAsia="仿宋" w:cstheme="minorBidi"/>
                <w:sz w:val="28"/>
                <w:szCs w:val="28"/>
                <w14:ligatures w14:val="standardContextual"/>
              </w:rPr>
            </w:pPr>
          </w:p>
        </w:tc>
        <w:tc>
          <w:tcPr>
            <w:tcW w:w="3838" w:type="dxa"/>
            <w:tcBorders>
              <w:top w:val="single" w:color="000000" w:sz="8" w:space="0"/>
              <w:left w:val="single" w:color="000000" w:sz="8" w:space="0"/>
              <w:bottom w:val="single" w:color="000000" w:sz="8" w:space="0"/>
              <w:right w:val="single" w:color="000000" w:sz="8" w:space="0"/>
            </w:tcBorders>
            <w:vAlign w:val="center"/>
          </w:tcPr>
          <w:p w14:paraId="4656ACEA">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国家级二等奖</w:t>
            </w:r>
          </w:p>
        </w:tc>
        <w:tc>
          <w:tcPr>
            <w:tcW w:w="1375" w:type="dxa"/>
            <w:tcBorders>
              <w:top w:val="single" w:color="000000" w:sz="8" w:space="0"/>
              <w:left w:val="single" w:color="000000" w:sz="8" w:space="0"/>
              <w:bottom w:val="single" w:color="000000" w:sz="8" w:space="0"/>
              <w:right w:val="single" w:color="000000" w:sz="8" w:space="0"/>
            </w:tcBorders>
            <w:vAlign w:val="center"/>
          </w:tcPr>
          <w:p w14:paraId="06346055">
            <w:pPr>
              <w:jc w:val="center"/>
              <w:rPr>
                <w:rFonts w:hint="eastAsia" w:ascii="仿宋" w:hAnsi="仿宋" w:eastAsia="仿宋" w:cstheme="minorBidi"/>
                <w:sz w:val="28"/>
                <w:szCs w:val="28"/>
                <w14:ligatures w14:val="standardContextual"/>
              </w:rPr>
            </w:pPr>
            <w:r>
              <w:rPr>
                <w:rFonts w:ascii="仿宋" w:hAnsi="仿宋" w:eastAsia="仿宋" w:cstheme="minorBidi"/>
                <w:sz w:val="28"/>
                <w:szCs w:val="28"/>
                <w14:ligatures w14:val="standardContextual"/>
              </w:rPr>
              <w:t>6</w:t>
            </w:r>
          </w:p>
        </w:tc>
      </w:tr>
      <w:tr w14:paraId="7D23CB09">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54" w:type="dxa"/>
            <w:vMerge w:val="continue"/>
            <w:tcBorders>
              <w:top w:val="single" w:color="000000" w:sz="8" w:space="0"/>
              <w:left w:val="single" w:color="000000" w:sz="8" w:space="0"/>
              <w:bottom w:val="single" w:color="000000" w:sz="8" w:space="0"/>
              <w:right w:val="single" w:color="000000" w:sz="8" w:space="0"/>
            </w:tcBorders>
            <w:vAlign w:val="center"/>
          </w:tcPr>
          <w:p w14:paraId="63E085C3">
            <w:pPr>
              <w:ind w:firstLine="560" w:firstLineChars="200"/>
              <w:jc w:val="center"/>
              <w:rPr>
                <w:rFonts w:hint="eastAsia" w:ascii="仿宋" w:hAnsi="仿宋" w:eastAsia="仿宋" w:cstheme="minorBidi"/>
                <w:sz w:val="28"/>
                <w:szCs w:val="28"/>
                <w14:ligatures w14:val="standardContextual"/>
              </w:rPr>
            </w:pPr>
          </w:p>
        </w:tc>
        <w:tc>
          <w:tcPr>
            <w:tcW w:w="3838" w:type="dxa"/>
            <w:tcBorders>
              <w:top w:val="single" w:color="000000" w:sz="8" w:space="0"/>
              <w:left w:val="single" w:color="000000" w:sz="8" w:space="0"/>
              <w:bottom w:val="single" w:color="000000" w:sz="8" w:space="0"/>
              <w:right w:val="single" w:color="000000" w:sz="8" w:space="0"/>
            </w:tcBorders>
            <w:vAlign w:val="center"/>
          </w:tcPr>
          <w:p w14:paraId="37788433">
            <w:pPr>
              <w:jc w:val="center"/>
              <w:rPr>
                <w:rFonts w:hint="eastAsia" w:ascii="仿宋" w:hAnsi="仿宋" w:eastAsia="仿宋" w:cstheme="minorBidi"/>
                <w:sz w:val="28"/>
                <w:szCs w:val="28"/>
                <w14:ligatures w14:val="standardContextual"/>
              </w:rPr>
            </w:pPr>
            <w:r>
              <w:rPr>
                <w:rFonts w:hint="eastAsia" w:ascii="仿宋" w:hAnsi="仿宋" w:eastAsia="仿宋" w:cstheme="minorBidi"/>
                <w:sz w:val="28"/>
                <w:szCs w:val="28"/>
                <w14:ligatures w14:val="standardContextual"/>
              </w:rPr>
              <w:t>国家级三等奖</w:t>
            </w:r>
          </w:p>
        </w:tc>
        <w:tc>
          <w:tcPr>
            <w:tcW w:w="1375" w:type="dxa"/>
            <w:tcBorders>
              <w:top w:val="single" w:color="000000" w:sz="8" w:space="0"/>
              <w:left w:val="single" w:color="000000" w:sz="8" w:space="0"/>
              <w:bottom w:val="single" w:color="000000" w:sz="8" w:space="0"/>
              <w:right w:val="single" w:color="000000" w:sz="8" w:space="0"/>
            </w:tcBorders>
            <w:vAlign w:val="center"/>
          </w:tcPr>
          <w:p w14:paraId="257463C2">
            <w:pPr>
              <w:jc w:val="center"/>
              <w:rPr>
                <w:rFonts w:hint="eastAsia" w:ascii="仿宋" w:hAnsi="仿宋" w:eastAsia="仿宋" w:cstheme="minorBidi"/>
                <w:sz w:val="28"/>
                <w:szCs w:val="28"/>
                <w14:ligatures w14:val="standardContextual"/>
              </w:rPr>
            </w:pPr>
            <w:r>
              <w:rPr>
                <w:rFonts w:ascii="仿宋" w:hAnsi="仿宋" w:eastAsia="仿宋" w:cstheme="minorBidi"/>
                <w:sz w:val="28"/>
                <w:szCs w:val="28"/>
                <w14:ligatures w14:val="standardContextual"/>
              </w:rPr>
              <w:t>3</w:t>
            </w:r>
          </w:p>
        </w:tc>
      </w:tr>
    </w:tbl>
    <w:p w14:paraId="613115FF">
      <w:pPr>
        <w:rPr>
          <w:rFonts w:hint="eastAsia" w:ascii="仿宋" w:hAnsi="仿宋" w:eastAsia="仿宋" w:cstheme="minorBidi"/>
          <w:sz w:val="28"/>
          <w:szCs w:val="28"/>
          <w14:ligatures w14:val="standardContextual"/>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AB230F"/>
    <w:rsid w:val="0000103D"/>
    <w:rsid w:val="000045B8"/>
    <w:rsid w:val="00004931"/>
    <w:rsid w:val="0001575C"/>
    <w:rsid w:val="00023DC6"/>
    <w:rsid w:val="000248FB"/>
    <w:rsid w:val="00032A10"/>
    <w:rsid w:val="00050E34"/>
    <w:rsid w:val="0005560E"/>
    <w:rsid w:val="000626B5"/>
    <w:rsid w:val="00064D4B"/>
    <w:rsid w:val="00075218"/>
    <w:rsid w:val="00075331"/>
    <w:rsid w:val="000764EB"/>
    <w:rsid w:val="00077A58"/>
    <w:rsid w:val="00086EEA"/>
    <w:rsid w:val="00093E4A"/>
    <w:rsid w:val="00095CBF"/>
    <w:rsid w:val="00096139"/>
    <w:rsid w:val="00096D9C"/>
    <w:rsid w:val="000A2125"/>
    <w:rsid w:val="000A789D"/>
    <w:rsid w:val="000B1916"/>
    <w:rsid w:val="000B69F2"/>
    <w:rsid w:val="000C237B"/>
    <w:rsid w:val="000C3843"/>
    <w:rsid w:val="000C3CD0"/>
    <w:rsid w:val="000C6CBB"/>
    <w:rsid w:val="000D5F0E"/>
    <w:rsid w:val="000E1C0F"/>
    <w:rsid w:val="000E37BE"/>
    <w:rsid w:val="000E5C4B"/>
    <w:rsid w:val="000E7722"/>
    <w:rsid w:val="000F12F9"/>
    <w:rsid w:val="000F3961"/>
    <w:rsid w:val="0011139A"/>
    <w:rsid w:val="00113205"/>
    <w:rsid w:val="00115D35"/>
    <w:rsid w:val="00117D7D"/>
    <w:rsid w:val="00117D9E"/>
    <w:rsid w:val="00120CB5"/>
    <w:rsid w:val="00121B16"/>
    <w:rsid w:val="0012698A"/>
    <w:rsid w:val="001328BC"/>
    <w:rsid w:val="00137326"/>
    <w:rsid w:val="00140266"/>
    <w:rsid w:val="001411C3"/>
    <w:rsid w:val="00141FDD"/>
    <w:rsid w:val="00150085"/>
    <w:rsid w:val="001516CC"/>
    <w:rsid w:val="001600E6"/>
    <w:rsid w:val="00165874"/>
    <w:rsid w:val="001916F1"/>
    <w:rsid w:val="00191976"/>
    <w:rsid w:val="00194AD9"/>
    <w:rsid w:val="0019515A"/>
    <w:rsid w:val="001A592E"/>
    <w:rsid w:val="001B0006"/>
    <w:rsid w:val="001C328B"/>
    <w:rsid w:val="001D0B3A"/>
    <w:rsid w:val="001D2E7B"/>
    <w:rsid w:val="001E0782"/>
    <w:rsid w:val="001E26AE"/>
    <w:rsid w:val="001E6056"/>
    <w:rsid w:val="001F4562"/>
    <w:rsid w:val="001F4AB9"/>
    <w:rsid w:val="001F6103"/>
    <w:rsid w:val="001F7AA9"/>
    <w:rsid w:val="00203848"/>
    <w:rsid w:val="00204E28"/>
    <w:rsid w:val="00226F48"/>
    <w:rsid w:val="00235698"/>
    <w:rsid w:val="00240965"/>
    <w:rsid w:val="0024698B"/>
    <w:rsid w:val="0025002C"/>
    <w:rsid w:val="00253A04"/>
    <w:rsid w:val="00254B4F"/>
    <w:rsid w:val="00255FF8"/>
    <w:rsid w:val="002632F1"/>
    <w:rsid w:val="0026352E"/>
    <w:rsid w:val="00263EC1"/>
    <w:rsid w:val="002679E6"/>
    <w:rsid w:val="002826B9"/>
    <w:rsid w:val="00292064"/>
    <w:rsid w:val="002926D7"/>
    <w:rsid w:val="00293526"/>
    <w:rsid w:val="00294FD9"/>
    <w:rsid w:val="00297336"/>
    <w:rsid w:val="002A23B6"/>
    <w:rsid w:val="002A3D3D"/>
    <w:rsid w:val="002B2112"/>
    <w:rsid w:val="002C23C5"/>
    <w:rsid w:val="002C3676"/>
    <w:rsid w:val="002C52EA"/>
    <w:rsid w:val="002C53A9"/>
    <w:rsid w:val="002C5666"/>
    <w:rsid w:val="002D0FF0"/>
    <w:rsid w:val="002D28DA"/>
    <w:rsid w:val="002D3540"/>
    <w:rsid w:val="002D4B3B"/>
    <w:rsid w:val="002E0338"/>
    <w:rsid w:val="002E0AB6"/>
    <w:rsid w:val="002E79A0"/>
    <w:rsid w:val="002E7E07"/>
    <w:rsid w:val="00300891"/>
    <w:rsid w:val="00305A64"/>
    <w:rsid w:val="003069F6"/>
    <w:rsid w:val="00312228"/>
    <w:rsid w:val="0031686A"/>
    <w:rsid w:val="00323166"/>
    <w:rsid w:val="00326740"/>
    <w:rsid w:val="00326D7D"/>
    <w:rsid w:val="00327C0F"/>
    <w:rsid w:val="00330F53"/>
    <w:rsid w:val="00331926"/>
    <w:rsid w:val="00332684"/>
    <w:rsid w:val="00334FCA"/>
    <w:rsid w:val="0034399F"/>
    <w:rsid w:val="00345184"/>
    <w:rsid w:val="003463F3"/>
    <w:rsid w:val="003471BD"/>
    <w:rsid w:val="00347B7E"/>
    <w:rsid w:val="0035135C"/>
    <w:rsid w:val="00352667"/>
    <w:rsid w:val="00354EF1"/>
    <w:rsid w:val="00356FBB"/>
    <w:rsid w:val="00366042"/>
    <w:rsid w:val="0036612A"/>
    <w:rsid w:val="00367C4F"/>
    <w:rsid w:val="003855DA"/>
    <w:rsid w:val="00392CAF"/>
    <w:rsid w:val="00395227"/>
    <w:rsid w:val="00397EF4"/>
    <w:rsid w:val="003A314A"/>
    <w:rsid w:val="003A62D6"/>
    <w:rsid w:val="003B4A0F"/>
    <w:rsid w:val="003B5064"/>
    <w:rsid w:val="003B5FF6"/>
    <w:rsid w:val="003C1888"/>
    <w:rsid w:val="003C33BC"/>
    <w:rsid w:val="003D15A2"/>
    <w:rsid w:val="003D1ECA"/>
    <w:rsid w:val="003D6F94"/>
    <w:rsid w:val="003E5DE9"/>
    <w:rsid w:val="003F34DD"/>
    <w:rsid w:val="003F3588"/>
    <w:rsid w:val="003F5682"/>
    <w:rsid w:val="00403D36"/>
    <w:rsid w:val="0041348D"/>
    <w:rsid w:val="00413AA0"/>
    <w:rsid w:val="00416B6B"/>
    <w:rsid w:val="00425CE0"/>
    <w:rsid w:val="004319BD"/>
    <w:rsid w:val="00433470"/>
    <w:rsid w:val="00434147"/>
    <w:rsid w:val="00442A37"/>
    <w:rsid w:val="0044388A"/>
    <w:rsid w:val="004462A8"/>
    <w:rsid w:val="004509F6"/>
    <w:rsid w:val="0045343D"/>
    <w:rsid w:val="00453BB9"/>
    <w:rsid w:val="00455133"/>
    <w:rsid w:val="004601DA"/>
    <w:rsid w:val="0046301F"/>
    <w:rsid w:val="00465AF6"/>
    <w:rsid w:val="00466ABD"/>
    <w:rsid w:val="00466BFA"/>
    <w:rsid w:val="004724C9"/>
    <w:rsid w:val="00475E81"/>
    <w:rsid w:val="004767F6"/>
    <w:rsid w:val="0047729E"/>
    <w:rsid w:val="004772B4"/>
    <w:rsid w:val="0048127B"/>
    <w:rsid w:val="00484427"/>
    <w:rsid w:val="00485AA1"/>
    <w:rsid w:val="004937AE"/>
    <w:rsid w:val="0049496E"/>
    <w:rsid w:val="00494F8F"/>
    <w:rsid w:val="004A2B4F"/>
    <w:rsid w:val="004A3DEA"/>
    <w:rsid w:val="004A7388"/>
    <w:rsid w:val="004B17F2"/>
    <w:rsid w:val="004C4070"/>
    <w:rsid w:val="004D14F5"/>
    <w:rsid w:val="004D189F"/>
    <w:rsid w:val="004D37CF"/>
    <w:rsid w:val="004D56B0"/>
    <w:rsid w:val="004D6059"/>
    <w:rsid w:val="004E1BB6"/>
    <w:rsid w:val="004E3EDA"/>
    <w:rsid w:val="004E52C9"/>
    <w:rsid w:val="004F0A5E"/>
    <w:rsid w:val="004F7158"/>
    <w:rsid w:val="00501CB7"/>
    <w:rsid w:val="0050472E"/>
    <w:rsid w:val="005114B5"/>
    <w:rsid w:val="00514C05"/>
    <w:rsid w:val="00517746"/>
    <w:rsid w:val="005242CE"/>
    <w:rsid w:val="00527188"/>
    <w:rsid w:val="00527A05"/>
    <w:rsid w:val="00534D63"/>
    <w:rsid w:val="005432E4"/>
    <w:rsid w:val="0054424B"/>
    <w:rsid w:val="00563245"/>
    <w:rsid w:val="005639B9"/>
    <w:rsid w:val="00564C24"/>
    <w:rsid w:val="0057171A"/>
    <w:rsid w:val="005740A3"/>
    <w:rsid w:val="00577BB0"/>
    <w:rsid w:val="005839DC"/>
    <w:rsid w:val="00584E15"/>
    <w:rsid w:val="00585785"/>
    <w:rsid w:val="00587525"/>
    <w:rsid w:val="00593FEB"/>
    <w:rsid w:val="00597AA6"/>
    <w:rsid w:val="005A310D"/>
    <w:rsid w:val="005B1AF3"/>
    <w:rsid w:val="005C0806"/>
    <w:rsid w:val="005C2658"/>
    <w:rsid w:val="005D15F7"/>
    <w:rsid w:val="005D7BF7"/>
    <w:rsid w:val="005E1E7C"/>
    <w:rsid w:val="005E4F06"/>
    <w:rsid w:val="005E5819"/>
    <w:rsid w:val="005E69CE"/>
    <w:rsid w:val="005F2183"/>
    <w:rsid w:val="005F484B"/>
    <w:rsid w:val="005F6CB4"/>
    <w:rsid w:val="00606D64"/>
    <w:rsid w:val="00607936"/>
    <w:rsid w:val="00613484"/>
    <w:rsid w:val="00616800"/>
    <w:rsid w:val="00626455"/>
    <w:rsid w:val="006306E8"/>
    <w:rsid w:val="006360EF"/>
    <w:rsid w:val="00640CD3"/>
    <w:rsid w:val="00651841"/>
    <w:rsid w:val="006529A7"/>
    <w:rsid w:val="006551D8"/>
    <w:rsid w:val="00657FA1"/>
    <w:rsid w:val="00665C99"/>
    <w:rsid w:val="00667E4E"/>
    <w:rsid w:val="00670C89"/>
    <w:rsid w:val="006839A4"/>
    <w:rsid w:val="00692DAD"/>
    <w:rsid w:val="00694D16"/>
    <w:rsid w:val="00697493"/>
    <w:rsid w:val="006B5D8D"/>
    <w:rsid w:val="006C4BC6"/>
    <w:rsid w:val="006D25A1"/>
    <w:rsid w:val="006D298F"/>
    <w:rsid w:val="006D6623"/>
    <w:rsid w:val="006E0F99"/>
    <w:rsid w:val="006E1AAC"/>
    <w:rsid w:val="006E2EDE"/>
    <w:rsid w:val="006E7E18"/>
    <w:rsid w:val="006F553E"/>
    <w:rsid w:val="00701D1E"/>
    <w:rsid w:val="00716440"/>
    <w:rsid w:val="00726A6C"/>
    <w:rsid w:val="00732E31"/>
    <w:rsid w:val="007335A9"/>
    <w:rsid w:val="00733E5B"/>
    <w:rsid w:val="007437C0"/>
    <w:rsid w:val="00744CD9"/>
    <w:rsid w:val="00746859"/>
    <w:rsid w:val="00746F2E"/>
    <w:rsid w:val="00752991"/>
    <w:rsid w:val="00754182"/>
    <w:rsid w:val="00756C93"/>
    <w:rsid w:val="00756D78"/>
    <w:rsid w:val="007617E1"/>
    <w:rsid w:val="0076723B"/>
    <w:rsid w:val="0077455A"/>
    <w:rsid w:val="00776FE3"/>
    <w:rsid w:val="00786A5A"/>
    <w:rsid w:val="0078778B"/>
    <w:rsid w:val="007956A1"/>
    <w:rsid w:val="007A34DF"/>
    <w:rsid w:val="007A4C8C"/>
    <w:rsid w:val="007A542C"/>
    <w:rsid w:val="007A7F8E"/>
    <w:rsid w:val="007B78C0"/>
    <w:rsid w:val="007C19AE"/>
    <w:rsid w:val="007C39A7"/>
    <w:rsid w:val="007C6CAC"/>
    <w:rsid w:val="007D2F45"/>
    <w:rsid w:val="007E3DCD"/>
    <w:rsid w:val="007F13B8"/>
    <w:rsid w:val="00802F87"/>
    <w:rsid w:val="00811AE6"/>
    <w:rsid w:val="00813E30"/>
    <w:rsid w:val="00815908"/>
    <w:rsid w:val="0081615F"/>
    <w:rsid w:val="008217F8"/>
    <w:rsid w:val="008234E7"/>
    <w:rsid w:val="00824609"/>
    <w:rsid w:val="00826620"/>
    <w:rsid w:val="0083208B"/>
    <w:rsid w:val="00832193"/>
    <w:rsid w:val="008360B2"/>
    <w:rsid w:val="0084094B"/>
    <w:rsid w:val="00840CDE"/>
    <w:rsid w:val="00845750"/>
    <w:rsid w:val="008465FC"/>
    <w:rsid w:val="00856448"/>
    <w:rsid w:val="008604DD"/>
    <w:rsid w:val="008632CA"/>
    <w:rsid w:val="008661EC"/>
    <w:rsid w:val="008752CD"/>
    <w:rsid w:val="008768C7"/>
    <w:rsid w:val="008779F7"/>
    <w:rsid w:val="00880C0D"/>
    <w:rsid w:val="00885586"/>
    <w:rsid w:val="00886BE9"/>
    <w:rsid w:val="00890813"/>
    <w:rsid w:val="00894CCE"/>
    <w:rsid w:val="008A0748"/>
    <w:rsid w:val="008A3CDA"/>
    <w:rsid w:val="008A4E0D"/>
    <w:rsid w:val="008A54A5"/>
    <w:rsid w:val="008A66BC"/>
    <w:rsid w:val="008A7D96"/>
    <w:rsid w:val="008B1F8C"/>
    <w:rsid w:val="008B379F"/>
    <w:rsid w:val="008C3718"/>
    <w:rsid w:val="008C5015"/>
    <w:rsid w:val="008C5D63"/>
    <w:rsid w:val="008D217C"/>
    <w:rsid w:val="008D2ABC"/>
    <w:rsid w:val="008D48D4"/>
    <w:rsid w:val="008D60AF"/>
    <w:rsid w:val="008D745D"/>
    <w:rsid w:val="008E0989"/>
    <w:rsid w:val="008E6D2B"/>
    <w:rsid w:val="008F5D0F"/>
    <w:rsid w:val="009018A1"/>
    <w:rsid w:val="0090368E"/>
    <w:rsid w:val="00906A6A"/>
    <w:rsid w:val="00913262"/>
    <w:rsid w:val="009135CF"/>
    <w:rsid w:val="00920419"/>
    <w:rsid w:val="00930830"/>
    <w:rsid w:val="00940E73"/>
    <w:rsid w:val="00944ABD"/>
    <w:rsid w:val="00945835"/>
    <w:rsid w:val="009475F9"/>
    <w:rsid w:val="009525FD"/>
    <w:rsid w:val="00953493"/>
    <w:rsid w:val="0095402E"/>
    <w:rsid w:val="009560A4"/>
    <w:rsid w:val="00961D9C"/>
    <w:rsid w:val="0096661B"/>
    <w:rsid w:val="009669E0"/>
    <w:rsid w:val="00970CE2"/>
    <w:rsid w:val="00973354"/>
    <w:rsid w:val="0097737E"/>
    <w:rsid w:val="0098159F"/>
    <w:rsid w:val="00987A4B"/>
    <w:rsid w:val="00993870"/>
    <w:rsid w:val="00994B43"/>
    <w:rsid w:val="00997662"/>
    <w:rsid w:val="009A1A22"/>
    <w:rsid w:val="009A71CE"/>
    <w:rsid w:val="009B47BB"/>
    <w:rsid w:val="009C1D07"/>
    <w:rsid w:val="009C614C"/>
    <w:rsid w:val="009D3192"/>
    <w:rsid w:val="009D384A"/>
    <w:rsid w:val="009D478C"/>
    <w:rsid w:val="009D6DD5"/>
    <w:rsid w:val="009D6DDE"/>
    <w:rsid w:val="009D6E5E"/>
    <w:rsid w:val="009E189D"/>
    <w:rsid w:val="009E532E"/>
    <w:rsid w:val="009E6367"/>
    <w:rsid w:val="009E7708"/>
    <w:rsid w:val="009F27EF"/>
    <w:rsid w:val="009F5FA1"/>
    <w:rsid w:val="00A01D99"/>
    <w:rsid w:val="00A03F2F"/>
    <w:rsid w:val="00A072AE"/>
    <w:rsid w:val="00A133AC"/>
    <w:rsid w:val="00A2111C"/>
    <w:rsid w:val="00A22ADA"/>
    <w:rsid w:val="00A31FC9"/>
    <w:rsid w:val="00A4157F"/>
    <w:rsid w:val="00A41EF4"/>
    <w:rsid w:val="00A500A4"/>
    <w:rsid w:val="00A54D77"/>
    <w:rsid w:val="00A5537C"/>
    <w:rsid w:val="00A57086"/>
    <w:rsid w:val="00A621AE"/>
    <w:rsid w:val="00A62462"/>
    <w:rsid w:val="00A6261E"/>
    <w:rsid w:val="00A67BC5"/>
    <w:rsid w:val="00A70ED2"/>
    <w:rsid w:val="00A76504"/>
    <w:rsid w:val="00A77B1C"/>
    <w:rsid w:val="00A811B5"/>
    <w:rsid w:val="00A844EA"/>
    <w:rsid w:val="00A935E8"/>
    <w:rsid w:val="00A93839"/>
    <w:rsid w:val="00AB0479"/>
    <w:rsid w:val="00AB230F"/>
    <w:rsid w:val="00AC1073"/>
    <w:rsid w:val="00AC18CB"/>
    <w:rsid w:val="00AC355B"/>
    <w:rsid w:val="00AC71CD"/>
    <w:rsid w:val="00AE5D60"/>
    <w:rsid w:val="00B04750"/>
    <w:rsid w:val="00B15E13"/>
    <w:rsid w:val="00B17664"/>
    <w:rsid w:val="00B17A1A"/>
    <w:rsid w:val="00B22E5A"/>
    <w:rsid w:val="00B236A8"/>
    <w:rsid w:val="00B248C1"/>
    <w:rsid w:val="00B24FBA"/>
    <w:rsid w:val="00B253DE"/>
    <w:rsid w:val="00B304AE"/>
    <w:rsid w:val="00B30C64"/>
    <w:rsid w:val="00B323E9"/>
    <w:rsid w:val="00B33F8B"/>
    <w:rsid w:val="00B36B31"/>
    <w:rsid w:val="00B45F92"/>
    <w:rsid w:val="00B46CF0"/>
    <w:rsid w:val="00B46ECA"/>
    <w:rsid w:val="00B47764"/>
    <w:rsid w:val="00B5127A"/>
    <w:rsid w:val="00B53082"/>
    <w:rsid w:val="00B532E0"/>
    <w:rsid w:val="00B539DB"/>
    <w:rsid w:val="00B663D2"/>
    <w:rsid w:val="00B71E97"/>
    <w:rsid w:val="00B7625F"/>
    <w:rsid w:val="00B767C9"/>
    <w:rsid w:val="00B806F7"/>
    <w:rsid w:val="00B8216A"/>
    <w:rsid w:val="00B84818"/>
    <w:rsid w:val="00BA0109"/>
    <w:rsid w:val="00BA3099"/>
    <w:rsid w:val="00BB02E2"/>
    <w:rsid w:val="00BB070A"/>
    <w:rsid w:val="00BB5AEE"/>
    <w:rsid w:val="00BC3F9E"/>
    <w:rsid w:val="00BC6A20"/>
    <w:rsid w:val="00BC6ABA"/>
    <w:rsid w:val="00BD2B88"/>
    <w:rsid w:val="00BF1802"/>
    <w:rsid w:val="00BF242A"/>
    <w:rsid w:val="00C0383E"/>
    <w:rsid w:val="00C1115D"/>
    <w:rsid w:val="00C15D41"/>
    <w:rsid w:val="00C160C5"/>
    <w:rsid w:val="00C2493E"/>
    <w:rsid w:val="00C302E1"/>
    <w:rsid w:val="00C3333C"/>
    <w:rsid w:val="00C355F9"/>
    <w:rsid w:val="00C518A8"/>
    <w:rsid w:val="00C51EB8"/>
    <w:rsid w:val="00C52848"/>
    <w:rsid w:val="00C542D6"/>
    <w:rsid w:val="00C554A1"/>
    <w:rsid w:val="00C6361E"/>
    <w:rsid w:val="00C67D4D"/>
    <w:rsid w:val="00C81CE5"/>
    <w:rsid w:val="00C847A2"/>
    <w:rsid w:val="00C868F4"/>
    <w:rsid w:val="00C935CA"/>
    <w:rsid w:val="00CA4151"/>
    <w:rsid w:val="00CB0182"/>
    <w:rsid w:val="00CB31DB"/>
    <w:rsid w:val="00CC0B38"/>
    <w:rsid w:val="00CC3F56"/>
    <w:rsid w:val="00CC6DC4"/>
    <w:rsid w:val="00CC7706"/>
    <w:rsid w:val="00CC7B50"/>
    <w:rsid w:val="00CD3271"/>
    <w:rsid w:val="00CE0E79"/>
    <w:rsid w:val="00CE4D8F"/>
    <w:rsid w:val="00CE5F78"/>
    <w:rsid w:val="00CF3F69"/>
    <w:rsid w:val="00D02AF1"/>
    <w:rsid w:val="00D14E5C"/>
    <w:rsid w:val="00D20D17"/>
    <w:rsid w:val="00D26488"/>
    <w:rsid w:val="00D521C8"/>
    <w:rsid w:val="00D62123"/>
    <w:rsid w:val="00D825F9"/>
    <w:rsid w:val="00D91260"/>
    <w:rsid w:val="00D975C8"/>
    <w:rsid w:val="00DA1FB2"/>
    <w:rsid w:val="00DB385F"/>
    <w:rsid w:val="00DC5565"/>
    <w:rsid w:val="00DD210C"/>
    <w:rsid w:val="00DE0DB2"/>
    <w:rsid w:val="00DE4D74"/>
    <w:rsid w:val="00DF069E"/>
    <w:rsid w:val="00DF3748"/>
    <w:rsid w:val="00DF7257"/>
    <w:rsid w:val="00E0650A"/>
    <w:rsid w:val="00E16E9B"/>
    <w:rsid w:val="00E22D11"/>
    <w:rsid w:val="00E274C5"/>
    <w:rsid w:val="00E42E70"/>
    <w:rsid w:val="00E4639A"/>
    <w:rsid w:val="00E544A7"/>
    <w:rsid w:val="00E558F6"/>
    <w:rsid w:val="00E6003E"/>
    <w:rsid w:val="00E64761"/>
    <w:rsid w:val="00E64EB9"/>
    <w:rsid w:val="00E75E66"/>
    <w:rsid w:val="00E762CF"/>
    <w:rsid w:val="00E76B59"/>
    <w:rsid w:val="00E82C78"/>
    <w:rsid w:val="00E833BD"/>
    <w:rsid w:val="00E84A50"/>
    <w:rsid w:val="00E86840"/>
    <w:rsid w:val="00E93305"/>
    <w:rsid w:val="00E9512F"/>
    <w:rsid w:val="00E95FB6"/>
    <w:rsid w:val="00EA564A"/>
    <w:rsid w:val="00EA615F"/>
    <w:rsid w:val="00EA635B"/>
    <w:rsid w:val="00EB0DB5"/>
    <w:rsid w:val="00EC36DE"/>
    <w:rsid w:val="00EC3847"/>
    <w:rsid w:val="00EC3B28"/>
    <w:rsid w:val="00EC3FB9"/>
    <w:rsid w:val="00EC4B62"/>
    <w:rsid w:val="00ED1E60"/>
    <w:rsid w:val="00ED3DAE"/>
    <w:rsid w:val="00EE4CB8"/>
    <w:rsid w:val="00EF5C9A"/>
    <w:rsid w:val="00EF6A10"/>
    <w:rsid w:val="00F11A1B"/>
    <w:rsid w:val="00F17C4D"/>
    <w:rsid w:val="00F2099E"/>
    <w:rsid w:val="00F219B1"/>
    <w:rsid w:val="00F22E30"/>
    <w:rsid w:val="00F24001"/>
    <w:rsid w:val="00F3402E"/>
    <w:rsid w:val="00F368FB"/>
    <w:rsid w:val="00F40B83"/>
    <w:rsid w:val="00F41599"/>
    <w:rsid w:val="00F45B03"/>
    <w:rsid w:val="00F50F9C"/>
    <w:rsid w:val="00F5198E"/>
    <w:rsid w:val="00F5243F"/>
    <w:rsid w:val="00F56343"/>
    <w:rsid w:val="00F567A4"/>
    <w:rsid w:val="00F57641"/>
    <w:rsid w:val="00F60E76"/>
    <w:rsid w:val="00F70A37"/>
    <w:rsid w:val="00F713EB"/>
    <w:rsid w:val="00F768CF"/>
    <w:rsid w:val="00F81D5B"/>
    <w:rsid w:val="00F85773"/>
    <w:rsid w:val="00F91A53"/>
    <w:rsid w:val="00F938DB"/>
    <w:rsid w:val="00FA1A32"/>
    <w:rsid w:val="00FA59DE"/>
    <w:rsid w:val="00FA7C64"/>
    <w:rsid w:val="00FB2273"/>
    <w:rsid w:val="00FB3AA6"/>
    <w:rsid w:val="00FB5C96"/>
    <w:rsid w:val="00FB7EC2"/>
    <w:rsid w:val="00FC2107"/>
    <w:rsid w:val="00FC2A67"/>
    <w:rsid w:val="00FC65D0"/>
    <w:rsid w:val="00FC7A5B"/>
    <w:rsid w:val="00FD2F08"/>
    <w:rsid w:val="00FE25FF"/>
    <w:rsid w:val="00FE36BB"/>
    <w:rsid w:val="00FE6042"/>
    <w:rsid w:val="00FF2459"/>
    <w:rsid w:val="1B2A4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tabs>
        <w:tab w:val="center" w:pos="4153"/>
        <w:tab w:val="right" w:pos="8306"/>
      </w:tabs>
      <w:snapToGrid w:val="0"/>
      <w:jc w:val="center"/>
    </w:pPr>
    <w:rPr>
      <w:sz w:val="18"/>
      <w:szCs w:val="18"/>
    </w:rPr>
  </w:style>
  <w:style w:type="paragraph" w:customStyle="1" w:styleId="6">
    <w:name w:val="Default"/>
    <w:uiPriority w:val="0"/>
    <w:pPr>
      <w:widowControl w:val="0"/>
      <w:autoSpaceDE w:val="0"/>
      <w:autoSpaceDN w:val="0"/>
      <w:adjustRightInd w:val="0"/>
    </w:pPr>
    <w:rPr>
      <w:rFonts w:ascii="仿宋" w:hAnsi="等线" w:eastAsia="仿宋" w:cs="仿宋"/>
      <w:color w:val="000000"/>
      <w:kern w:val="0"/>
      <w:sz w:val="24"/>
      <w:szCs w:val="24"/>
      <w:lang w:val="en-US" w:eastAsia="zh-CN" w:bidi="ar-SA"/>
      <w14:ligatures w14:val="none"/>
    </w:rPr>
  </w:style>
  <w:style w:type="paragraph" w:customStyle="1" w:styleId="7">
    <w:name w:val="CM13"/>
    <w:basedOn w:val="6"/>
    <w:next w:val="6"/>
    <w:uiPriority w:val="99"/>
    <w:rPr>
      <w:rFonts w:cs="Times New Roman"/>
      <w:color w:val="auto"/>
    </w:rPr>
  </w:style>
  <w:style w:type="paragraph" w:customStyle="1" w:styleId="8">
    <w:name w:val="CM9"/>
    <w:basedOn w:val="6"/>
    <w:next w:val="6"/>
    <w:uiPriority w:val="99"/>
    <w:pPr>
      <w:spacing w:line="626" w:lineRule="atLeast"/>
    </w:pPr>
    <w:rPr>
      <w:rFonts w:cs="Times New Roman"/>
      <w:color w:val="auto"/>
    </w:rPr>
  </w:style>
  <w:style w:type="character" w:customStyle="1" w:styleId="9">
    <w:name w:val="页眉 字符"/>
    <w:basedOn w:val="5"/>
    <w:link w:val="3"/>
    <w:uiPriority w:val="99"/>
    <w:rPr>
      <w:rFonts w:ascii="等线" w:hAnsi="等线" w:eastAsia="等线" w:cs="Times New Roman"/>
      <w:sz w:val="18"/>
      <w:szCs w:val="18"/>
      <w14:ligatures w14:val="none"/>
    </w:rPr>
  </w:style>
  <w:style w:type="character" w:customStyle="1" w:styleId="10">
    <w:name w:val="页脚 字符"/>
    <w:basedOn w:val="5"/>
    <w:link w:val="2"/>
    <w:uiPriority w:val="99"/>
    <w:rPr>
      <w:rFonts w:ascii="等线" w:hAnsi="等线" w:eastAsia="等线" w:cs="Times New Roman"/>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795</Words>
  <Characters>830</Characters>
  <Lines>34</Lines>
  <Paragraphs>44</Paragraphs>
  <TotalTime>8</TotalTime>
  <ScaleCrop>false</ScaleCrop>
  <LinksUpToDate>false</LinksUpToDate>
  <CharactersWithSpaces>832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2025-08-22T07:38:00Z</dcterms:created>
  <dc:creator>业梅 覃</dc:creator>
  <cp:lastModifiedBy>刘耀</cp:lastModifiedBy>
  <dcterms:modified xsi:type="dcterms:W3CDTF">2025-08-22T14:05:54Z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eyJoZGlkIjoiNTQyODQzNDQyNDkxMDNkYmEyYmNjN2ZmOTZlOTUwMDIiLCJ1c2VySWQiOiIxNjk4MDAzNTgwIn0=</vt:lpwstr>
  </property>
  <property fmtid="{D5CDD505-2E9C-101B-9397-08002B2CF9AE}" pid="3" name="KSOProductBuildVer">
    <vt:lpwstr>2052-12.1.0.20305</vt:lpwstr>
  </property>
  <property fmtid="{D5CDD505-2E9C-101B-9397-08002B2CF9AE}" pid="4" name="ICV">
    <vt:lpwstr>C97535684E9D4CC8BA5873BB622982D0_12</vt:lpwstr>
  </property>
</Properties>
</file>